
<file path=[Content_Types].xml><?xml version="1.0" encoding="utf-8"?>
<Types xmlns="http://schemas.openxmlformats.org/package/2006/content-types">
  <Default ContentType="application/xml" Extension="xml"/>
  <Default ContentType="image/jpeg" Extension="jpeg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1"/>
        <w:gridCol w:w="1635"/>
        <w:gridCol w:w="1800"/>
        <w:gridCol w:w="1086"/>
        <w:gridCol w:w="2394"/>
        <w:gridCol w:w="687"/>
        <w:gridCol w:w="1498"/>
      </w:tblGrid>
      <w:tr>
        <w:trPr>
          <w:trHeight w:hRule="atLeast" w:val="360"/>
        </w:trPr>
        <w:tc>
          <w:tcPr>
            <w:tcW w:type="dxa" w:w="9641"/>
            <w:gridSpan w:val="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drawing>
                <wp:inline>
                  <wp:extent cx="571500" cy="723898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571500" cy="72389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  <w:p w14:paraId="02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АДМИНИСТРАЦИЯ  КАШИНСКОГО  МУНИЦИПАЛЬНОГО  ОКРУГА</w:t>
            </w:r>
          </w:p>
          <w:p w14:paraId="03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24"/>
              </w:rPr>
            </w:pPr>
            <w:r>
              <w:rPr>
                <w:rFonts w:ascii="XO Thames" w:hAnsi="XO Thames"/>
                <w:b w:val="1"/>
                <w:sz w:val="24"/>
              </w:rPr>
              <w:t>ТВЕРСКОЙ  ОБЛАСТИ</w:t>
            </w:r>
          </w:p>
          <w:p w14:paraId="04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32"/>
              </w:rPr>
            </w:pPr>
          </w:p>
          <w:p w14:paraId="05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b w:val="1"/>
                <w:sz w:val="32"/>
              </w:rPr>
            </w:pPr>
            <w:r>
              <w:rPr>
                <w:rFonts w:ascii="XO Thames" w:hAnsi="XO Thames"/>
                <w:b w:val="1"/>
                <w:sz w:val="32"/>
              </w:rPr>
              <w:t>П О С Т А Н О В Л Е Н И Е</w:t>
            </w:r>
          </w:p>
        </w:tc>
      </w:tr>
      <w:tr>
        <w:trPr>
          <w:trHeight w:hRule="atLeast" w:val="564"/>
        </w:trPr>
        <w:tc>
          <w:tcPr>
            <w:tcW w:type="dxa" w:w="54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6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</w:p>
        </w:tc>
        <w:tc>
          <w:tcPr>
            <w:tcW w:type="dxa" w:w="1635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7000000">
            <w:pPr>
              <w:pStyle w:val="Style_2"/>
              <w:widowControl w:val="1"/>
              <w:pBdr>
                <w:top w:sz="4" w:val="nil"/>
                <w:left w:sz="4" w:val="nil"/>
                <w:bottom w:color="000000" w:sz="6" w:val="single"/>
                <w:right w:sz="4" w:val="nil"/>
              </w:pBdr>
              <w:ind/>
              <w:rPr>
                <w:rFonts w:ascii="XO Thames" w:hAnsi="XO Thames"/>
                <w:sz w:val="28"/>
                <w:u w:val="none"/>
              </w:rPr>
            </w:pPr>
            <w:r>
              <w:rPr>
                <w:rFonts w:ascii="XO Thames" w:hAnsi="XO Thames"/>
                <w:sz w:val="28"/>
                <w:u w:val="none"/>
              </w:rPr>
              <w:t>10.02.2026</w:t>
            </w:r>
          </w:p>
        </w:tc>
        <w:tc>
          <w:tcPr>
            <w:tcW w:type="dxa" w:w="5280"/>
            <w:gridSpan w:val="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8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г. Кашин</w:t>
            </w:r>
          </w:p>
        </w:tc>
        <w:tc>
          <w:tcPr>
            <w:tcW w:type="dxa" w:w="68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9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jc w:val="center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№</w:t>
            </w:r>
          </w:p>
        </w:tc>
        <w:tc>
          <w:tcPr>
            <w:tcW w:type="dxa" w:w="1498"/>
            <w:tcBorders>
              <w:top w:color="000000" w:sz="4" w:val="nil"/>
              <w:left w:color="000000" w:sz="4" w:val="nil"/>
              <w:bottom w:color="000000" w:sz="6" w:val="single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0A000000">
            <w:pPr>
              <w:pStyle w:val="Style_2"/>
              <w:widowControl w:val="1"/>
              <w:pBdr>
                <w:top w:sz="4" w:val="nil"/>
                <w:left w:sz="4" w:val="nil"/>
                <w:bottom w:color="000000" w:sz="6" w:val="single"/>
                <w:right w:sz="4" w:val="nil"/>
              </w:pBdr>
              <w:ind/>
              <w:jc w:val="lef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69</w:t>
            </w:r>
          </w:p>
        </w:tc>
      </w:tr>
      <w:tr>
        <w:trPr>
          <w:trHeight w:hRule="atLeast" w:val="360"/>
        </w:trPr>
        <w:tc>
          <w:tcPr>
            <w:tcW w:type="dxa" w:w="9641"/>
            <w:gridSpan w:val="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XO Thames" w:hAnsi="XO Thames"/>
                <w:sz w:val="28"/>
              </w:rPr>
            </w:pPr>
          </w:p>
          <w:p w14:paraId="0C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XO Thames" w:hAnsi="XO Thames"/>
                <w:sz w:val="28"/>
              </w:rPr>
            </w:pPr>
          </w:p>
        </w:tc>
      </w:tr>
      <w:tr>
        <w:trPr>
          <w:trHeight w:hRule="atLeast" w:val="615"/>
        </w:trPr>
        <w:tc>
          <w:tcPr>
            <w:tcW w:type="dxa" w:w="5062"/>
            <w:gridSpan w:val="4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00000">
            <w:pPr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создании </w:t>
            </w:r>
            <w:r>
              <w:rPr>
                <w:rFonts w:ascii="Times New Roman" w:hAnsi="Times New Roman"/>
                <w:sz w:val="28"/>
              </w:rPr>
              <w:t xml:space="preserve">Комиссии </w:t>
            </w:r>
            <w:r>
              <w:rPr>
                <w:rFonts w:ascii="Times New Roman" w:hAnsi="Times New Roman"/>
                <w:sz w:val="28"/>
              </w:rPr>
              <w:t xml:space="preserve">по </w:t>
            </w: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бследованию</w:t>
            </w:r>
            <w:r>
              <w:rPr>
                <w:rFonts w:ascii="Times New Roman" w:hAnsi="Times New Roman"/>
                <w:sz w:val="28"/>
              </w:rPr>
              <w:t xml:space="preserve">                 зеленых </w:t>
            </w:r>
            <w:r>
              <w:rPr>
                <w:rFonts w:ascii="Times New Roman" w:hAnsi="Times New Roman"/>
                <w:sz w:val="28"/>
              </w:rPr>
              <w:t xml:space="preserve">насаждений, </w:t>
            </w:r>
            <w:r>
              <w:rPr>
                <w:rFonts w:ascii="Times New Roman" w:hAnsi="Times New Roman"/>
                <w:sz w:val="28"/>
              </w:rPr>
              <w:t>произрастающих</w:t>
            </w:r>
          </w:p>
          <w:p w14:paraId="0E000000">
            <w:pPr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 </w:t>
            </w:r>
            <w:r>
              <w:rPr>
                <w:rFonts w:ascii="Times New Roman" w:hAnsi="Times New Roman"/>
                <w:sz w:val="28"/>
              </w:rPr>
              <w:t>территории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населенных </w:t>
            </w:r>
            <w:r>
              <w:rPr>
                <w:rFonts w:ascii="Times New Roman" w:hAnsi="Times New Roman"/>
                <w:sz w:val="28"/>
              </w:rPr>
              <w:t>пунктов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муниципального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</w:p>
        </w:tc>
        <w:tc>
          <w:tcPr>
            <w:tcW w:type="dxa" w:w="4579"/>
            <w:gridSpan w:val="3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sz="4" w:val="nil"/>
              <w:tr2bl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pStyle w:val="Style_2"/>
              <w:widowControl w:val="1"/>
              <w:pBdr>
                <w:top w:sz="4" w:val="nil"/>
                <w:left w:sz="4" w:val="nil"/>
                <w:bottom w:sz="4" w:val="nil"/>
                <w:right w:sz="4" w:val="nil"/>
              </w:pBdr>
              <w:ind/>
              <w:rPr>
                <w:rFonts w:ascii="XO Thames" w:hAnsi="XO Thames"/>
                <w:sz w:val="28"/>
              </w:rPr>
            </w:pPr>
          </w:p>
        </w:tc>
      </w:tr>
    </w:tbl>
    <w:p w14:paraId="10000000">
      <w:pPr>
        <w:pStyle w:val="Style_2"/>
      </w:pPr>
    </w:p>
    <w:p w14:paraId="11000000">
      <w:pPr>
        <w:pStyle w:val="Style_2"/>
      </w:pPr>
    </w:p>
    <w:p w14:paraId="12000000">
      <w:pPr>
        <w:pStyle w:val="Style_2"/>
        <w:widowControl w:val="1"/>
        <w:ind w:firstLine="709" w:left="0"/>
      </w:pPr>
      <w:r>
        <w:rPr>
          <w:rFonts w:ascii="Times New Roman" w:hAnsi="Times New Roman"/>
          <w:color w:val="000000"/>
          <w:spacing w:val="2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06.10.2003 № 131-ФЗ «</w:t>
      </w:r>
      <w:r>
        <w:rPr>
          <w:rFonts w:ascii="Times New Roman" w:hAnsi="Times New Roman"/>
          <w:sz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</w:rPr>
        <w:t xml:space="preserve">», </w:t>
      </w:r>
      <w:r>
        <w:rPr>
          <w:rFonts w:ascii="Times New Roman" w:hAnsi="Times New Roman"/>
          <w:sz w:val="28"/>
        </w:rPr>
        <w:t>приказом Госстроя РФ от 15.12.1999 № 153 «Об утверждении Правил создания, охраны и содержания зеленых насаждений в городах Российской Федерации», постановлением Госстроя РФ от 27.09.2003 № 170 «Об утверждении Правил и норм технической эксплуатации жилищного фонда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color w:val="000000"/>
          <w:spacing w:val="2"/>
          <w:sz w:val="28"/>
        </w:rPr>
        <w:t>,</w:t>
      </w:r>
      <w:r>
        <w:rPr>
          <w:rFonts w:ascii="Times New Roman" w:hAnsi="Times New Roman"/>
          <w:color w:val="000000"/>
          <w:spacing w:val="2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руководствуясь Уставом Кашинского муниципального округа Тверской области </w:t>
      </w:r>
      <w:r>
        <w:rPr>
          <w:rFonts w:ascii="Times New Roman" w:hAnsi="Times New Roman"/>
          <w:color w:val="000000"/>
          <w:spacing w:val="2"/>
          <w:sz w:val="28"/>
        </w:rPr>
        <w:t>Администрация Кашинского муниципального округа Тверской области</w:t>
      </w:r>
    </w:p>
    <w:p w14:paraId="13000000">
      <w:pPr>
        <w:pStyle w:val="Style_2"/>
      </w:pPr>
    </w:p>
    <w:p w14:paraId="14000000">
      <w:pPr>
        <w:pStyle w:val="Style_2"/>
      </w:pPr>
    </w:p>
    <w:p w14:paraId="15000000">
      <w:pPr>
        <w:pStyle w:val="Style_2"/>
      </w:pPr>
      <w:r>
        <w:t>ПОСТАНОВЛЯЕТ:</w:t>
      </w:r>
    </w:p>
    <w:p w14:paraId="16000000">
      <w:pPr>
        <w:pStyle w:val="Style_2"/>
      </w:pPr>
      <w:r>
        <w:t> </w:t>
      </w:r>
    </w:p>
    <w:p w14:paraId="17000000">
      <w:pPr>
        <w:widowControl w:val="1"/>
        <w:numPr>
          <w:ilvl w:val="0"/>
          <w:numId w:val="1"/>
        </w:numPr>
        <w:ind w:firstLine="567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b w:val="0"/>
          <w:sz w:val="28"/>
        </w:rPr>
        <w:t xml:space="preserve">Создать Комиссию по обследованию зеленых насаждений, </w:t>
      </w:r>
      <w:r>
        <w:rPr>
          <w:rFonts w:ascii="Times New Roman" w:hAnsi="Times New Roman"/>
          <w:b w:val="0"/>
          <w:sz w:val="28"/>
        </w:rPr>
        <w:t>произрастающих на территории населенных пунктов Кашинского муниципального округа Тверской области</w:t>
      </w:r>
      <w:r>
        <w:rPr>
          <w:rFonts w:asciiTheme="minorAscii" w:hAnsiTheme="minorHAnsi"/>
          <w:b w:val="0"/>
          <w:sz w:val="28"/>
        </w:rPr>
        <w:t>.</w:t>
      </w:r>
    </w:p>
    <w:p w14:paraId="18000000">
      <w:pPr>
        <w:widowControl w:val="1"/>
        <w:numPr>
          <w:ilvl w:val="0"/>
          <w:numId w:val="1"/>
        </w:numPr>
        <w:tabs>
          <w:tab w:leader="none" w:pos="142" w:val="left"/>
        </w:tabs>
        <w:ind w:firstLine="567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Утвердить Положение о Комиссии </w:t>
      </w:r>
      <w:r>
        <w:rPr>
          <w:rFonts w:ascii="Times New Roman" w:hAnsi="Times New Roman"/>
          <w:b w:val="0"/>
          <w:sz w:val="28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обследованию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зеленых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насаждений</w:t>
      </w:r>
      <w:r>
        <w:rPr>
          <w:rFonts w:ascii="Times New Roman" w:hAnsi="Times New Roman"/>
          <w:b w:val="0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>произрастающих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территории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населенных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пунктов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Кашинского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муниципального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округа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Тверской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области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согласно приложению №1.</w:t>
      </w:r>
    </w:p>
    <w:p w14:paraId="19000000">
      <w:pPr>
        <w:widowControl w:val="1"/>
        <w:numPr>
          <w:ilvl w:val="0"/>
          <w:numId w:val="1"/>
        </w:numPr>
        <w:ind w:firstLine="567" w:left="0"/>
        <w:contextualSpacing w:val="1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Утвердить Состав Комиссии </w:t>
      </w:r>
      <w:r>
        <w:rPr>
          <w:rFonts w:ascii="Times New Roman" w:hAnsi="Times New Roman"/>
          <w:b w:val="0"/>
          <w:sz w:val="28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обследованию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зеленых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насаждений</w:t>
      </w:r>
      <w:r>
        <w:rPr>
          <w:rFonts w:ascii="Times New Roman" w:hAnsi="Times New Roman"/>
          <w:b w:val="0"/>
          <w:sz w:val="28"/>
        </w:rPr>
        <w:t xml:space="preserve">, </w:t>
      </w:r>
      <w:r>
        <w:rPr>
          <w:rFonts w:ascii="Times New Roman" w:hAnsi="Times New Roman"/>
          <w:b w:val="0"/>
          <w:sz w:val="28"/>
        </w:rPr>
        <w:t>произрастающих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территории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населенных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пунктов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Кашинского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муниципального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округа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Тверской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области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согласно приложению №2.</w:t>
      </w:r>
    </w:p>
    <w:p w14:paraId="1A000000">
      <w:pPr>
        <w:widowControl w:val="1"/>
        <w:numPr>
          <w:ilvl w:val="0"/>
          <w:numId w:val="1"/>
        </w:numPr>
        <w:ind w:firstLine="567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Признать утратившим силу </w:t>
      </w:r>
      <w:r>
        <w:rPr>
          <w:rFonts w:ascii="Times New Roman" w:hAnsi="Times New Roman"/>
          <w:sz w:val="28"/>
        </w:rPr>
        <w:t xml:space="preserve">постановление 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от 04.04.2023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222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>создании</w:t>
      </w:r>
      <w:r>
        <w:rPr>
          <w:rFonts w:ascii="Times New Roman" w:hAnsi="Times New Roman"/>
          <w:sz w:val="28"/>
        </w:rPr>
        <w:t xml:space="preserve"> Комиссии</w:t>
      </w:r>
      <w:r>
        <w:rPr>
          <w:rFonts w:ascii="Times New Roman" w:hAnsi="Times New Roman"/>
          <w:sz w:val="28"/>
        </w:rPr>
        <w:t xml:space="preserve"> по обследованию зеленых насаждений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произрастающих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населенных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пунктов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».</w:t>
      </w:r>
    </w:p>
    <w:p w14:paraId="1B000000">
      <w:pPr>
        <w:widowControl w:val="1"/>
        <w:numPr>
          <w:ilvl w:val="0"/>
          <w:numId w:val="1"/>
        </w:num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Контроль за исполнением настоящего постановления возложить на заместителя Главы Администрации Кашинского муниципального</w:t>
      </w:r>
      <w:r>
        <w:rPr>
          <w:rFonts w:ascii="Times New Roman" w:hAnsi="Times New Roman"/>
          <w:color w:val="000000"/>
          <w:sz w:val="28"/>
        </w:rPr>
        <w:t xml:space="preserve">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заведующего отделом по строительству, транспорту, связи и жилищно-коммунальному хозяйству </w:t>
      </w:r>
      <w:r>
        <w:rPr>
          <w:rFonts w:ascii="Times New Roman" w:hAnsi="Times New Roman"/>
          <w:color w:val="000000"/>
          <w:sz w:val="28"/>
        </w:rPr>
        <w:t xml:space="preserve">В. В. </w:t>
      </w:r>
      <w:r>
        <w:rPr>
          <w:rFonts w:ascii="Times New Roman" w:hAnsi="Times New Roman"/>
          <w:color w:val="000000"/>
          <w:sz w:val="28"/>
        </w:rPr>
        <w:t>Фокеева.</w:t>
      </w:r>
    </w:p>
    <w:p w14:paraId="1C000000">
      <w:pPr>
        <w:widowControl w:val="1"/>
        <w:numPr>
          <w:ilvl w:val="0"/>
          <w:numId w:val="1"/>
        </w:num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Настоящее постановление вступает </w:t>
      </w:r>
      <w:r>
        <w:rPr>
          <w:rFonts w:ascii="Times New Roman" w:hAnsi="Times New Roman"/>
          <w:color w:val="000000"/>
          <w:sz w:val="28"/>
        </w:rPr>
        <w:t xml:space="preserve">в силу со дня его подписания и </w:t>
      </w:r>
      <w:r>
        <w:rPr>
          <w:rFonts w:ascii="Times New Roman" w:hAnsi="Times New Roman"/>
          <w:color w:val="000000"/>
          <w:sz w:val="28"/>
        </w:rPr>
        <w:t xml:space="preserve">подлежит размещению на официальном сайте </w:t>
      </w:r>
      <w:r>
        <w:rPr>
          <w:rFonts w:ascii="Times New Roman" w:hAnsi="Times New Roman"/>
          <w:sz w:val="28"/>
        </w:rPr>
        <w:t>Кашинского муниципального округа</w:t>
      </w:r>
      <w:r>
        <w:rPr>
          <w:rFonts w:ascii="Times New Roman" w:hAnsi="Times New Roman"/>
          <w:color w:val="000000"/>
          <w:sz w:val="28"/>
        </w:rPr>
        <w:t xml:space="preserve"> Тверской области </w:t>
      </w:r>
      <w:r>
        <w:rPr>
          <w:rFonts w:ascii="Times New Roman" w:hAnsi="Times New Roman"/>
          <w:sz w:val="28"/>
        </w:rPr>
        <w:t>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</w:rPr>
        <w:t>.</w:t>
      </w:r>
    </w:p>
    <w:p w14:paraId="1D000000">
      <w:pPr>
        <w:pStyle w:val="Style_2"/>
      </w:pPr>
    </w:p>
    <w:p w14:paraId="1E000000">
      <w:pPr>
        <w:pStyle w:val="Style_2"/>
      </w:pPr>
    </w:p>
    <w:p w14:paraId="1F000000">
      <w:pPr>
        <w:pStyle w:val="Style_2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884"/>
        <w:gridCol w:w="3756"/>
      </w:tblGrid>
      <w:tr>
        <w:tc>
          <w:tcPr>
            <w:tcW w:type="dxa" w:w="5884"/>
            <w:tcMar>
              <w:top w:type="dxa" w:w="0"/>
              <w:left w:type="dxa" w:w="108"/>
              <w:bottom w:type="dxa" w:w="0"/>
              <w:right w:type="dxa" w:w="108"/>
            </w:tcMar>
            <w:vAlign w:val="top"/>
          </w:tcPr>
          <w:p w14:paraId="20000000">
            <w:pPr>
              <w:pStyle w:val="Style_2"/>
              <w:widowControl w:val="1"/>
              <w:ind/>
              <w:jc w:val="left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Глава Кашинского муниципального округа Тверской области</w:t>
            </w:r>
          </w:p>
        </w:tc>
        <w:tc>
          <w:tcPr>
            <w:tcW w:type="dxa" w:w="3756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21000000">
            <w:pPr>
              <w:pStyle w:val="Style_2"/>
              <w:widowControl w:val="1"/>
              <w:ind/>
              <w:jc w:val="right"/>
              <w:rPr>
                <w:rFonts w:ascii="XO Thames" w:hAnsi="XO Thames"/>
                <w:sz w:val="28"/>
              </w:rPr>
            </w:pPr>
            <w:r>
              <w:rPr>
                <w:rFonts w:ascii="XO Thames" w:hAnsi="XO Thames"/>
                <w:sz w:val="28"/>
              </w:rPr>
              <w:t>А.В. Рагузин</w:t>
            </w:r>
          </w:p>
        </w:tc>
      </w:tr>
    </w:tbl>
    <w:p w14:paraId="22000000">
      <w:pPr>
        <w:pStyle w:val="Style_2"/>
      </w:pPr>
    </w:p>
    <w:sectPr>
      <w:pgSz w:h="16848" w:orient="portrait" w:w="11908"/>
      <w:pgMar w:bottom="1134" w:footer="1134" w:header="1134" w:left="1701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widowControl w:val="1"/>
        <w:ind w:hanging="360" w:left="720"/>
      </w:pPr>
    </w:lvl>
    <w:lvl w:ilvl="1">
      <w:start w:val="1"/>
      <w:numFmt w:val="lowerLetter"/>
      <w:lvlText w:val="%2."/>
      <w:pPr>
        <w:widowControl w:val="1"/>
        <w:ind w:hanging="360" w:left="1440"/>
      </w:pPr>
    </w:lvl>
    <w:lvl w:ilvl="2">
      <w:start w:val="1"/>
      <w:numFmt w:val="lowerRoman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lvlText w:val="%4."/>
      <w:pPr>
        <w:widowControl w:val="1"/>
        <w:ind w:hanging="360" w:left="2880"/>
      </w:pPr>
    </w:lvl>
    <w:lvl w:ilvl="4">
      <w:start w:val="1"/>
      <w:numFmt w:val="lowerLetter"/>
      <w:lvlText w:val="%5."/>
      <w:pPr>
        <w:widowControl w:val="1"/>
        <w:ind w:hanging="360" w:left="3600"/>
      </w:pPr>
    </w:lvl>
    <w:lvl w:ilvl="5">
      <w:start w:val="1"/>
      <w:numFmt w:val="lowerRoman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lvlText w:val="%7."/>
      <w:pPr>
        <w:widowControl w:val="1"/>
        <w:ind w:hanging="360" w:left="5040"/>
      </w:pPr>
    </w:lvl>
    <w:lvl w:ilvl="7">
      <w:start w:val="1"/>
      <w:numFmt w:val="lowerLetter"/>
      <w:lvlText w:val="%8."/>
      <w:pPr>
        <w:widowControl w:val="1"/>
        <w:ind w:hanging="360" w:left="5760"/>
      </w:pPr>
    </w:lvl>
    <w:lvl w:ilvl="8">
      <w:start w:val="1"/>
      <w:numFmt w:val="lowerRoman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basedOn w:val="Style_2"/>
    <w:next w:val="Style_2"/>
    <w:link w:val="Style_3_ch"/>
    <w:uiPriority w:val="39"/>
    <w:pPr>
      <w:widowControl w:val="1"/>
      <w:ind w:firstLine="0" w:left="200"/>
    </w:pPr>
    <w:rPr>
      <w:sz w:val="28"/>
    </w:rPr>
  </w:style>
  <w:style w:styleId="Style_3_ch" w:type="character">
    <w:name w:val="toc 2"/>
    <w:basedOn w:val="Style_2_ch"/>
    <w:link w:val="Style_3"/>
    <w:rPr>
      <w:sz w:val="28"/>
    </w:rPr>
  </w:style>
  <w:style w:styleId="Style_4" w:type="paragraph">
    <w:name w:val="toc 4"/>
    <w:basedOn w:val="Style_2"/>
    <w:next w:val="Style_2"/>
    <w:link w:val="Style_4_ch"/>
    <w:uiPriority w:val="39"/>
    <w:pPr>
      <w:widowControl w:val="1"/>
      <w:ind w:firstLine="0" w:left="600"/>
    </w:pPr>
    <w:rPr>
      <w:sz w:val="28"/>
    </w:rPr>
  </w:style>
  <w:style w:styleId="Style_4_ch" w:type="character">
    <w:name w:val="toc 4"/>
    <w:basedOn w:val="Style_2_ch"/>
    <w:link w:val="Style_4"/>
    <w:rPr>
      <w:sz w:val="28"/>
    </w:rPr>
  </w:style>
  <w:style w:styleId="Style_5" w:type="paragraph">
    <w:name w:val="toc 6"/>
    <w:basedOn w:val="Style_2"/>
    <w:next w:val="Style_2"/>
    <w:link w:val="Style_5_ch"/>
    <w:uiPriority w:val="39"/>
    <w:pPr>
      <w:widowControl w:val="1"/>
      <w:ind w:firstLine="0" w:left="1000"/>
    </w:pPr>
    <w:rPr>
      <w:sz w:val="28"/>
    </w:rPr>
  </w:style>
  <w:style w:styleId="Style_5_ch" w:type="character">
    <w:name w:val="toc 6"/>
    <w:basedOn w:val="Style_2_ch"/>
    <w:link w:val="Style_5"/>
    <w:rPr>
      <w:sz w:val="28"/>
    </w:rPr>
  </w:style>
  <w:style w:styleId="Style_6" w:type="paragraph">
    <w:name w:val="toc 7"/>
    <w:basedOn w:val="Style_2"/>
    <w:next w:val="Style_2"/>
    <w:link w:val="Style_6_ch"/>
    <w:uiPriority w:val="39"/>
    <w:pPr>
      <w:widowControl w:val="1"/>
      <w:ind w:firstLine="0" w:left="1200"/>
    </w:pPr>
    <w:rPr>
      <w:sz w:val="28"/>
    </w:rPr>
  </w:style>
  <w:style w:styleId="Style_6_ch" w:type="character">
    <w:name w:val="toc 7"/>
    <w:basedOn w:val="Style_2_ch"/>
    <w:link w:val="Style_6"/>
    <w:rPr>
      <w:sz w:val="28"/>
    </w:rPr>
  </w:style>
  <w:style w:styleId="Style_7" w:type="paragraph">
    <w:name w:val="Endnote"/>
    <w:link w:val="Style_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2"/>
    <w:next w:val="Style_2"/>
    <w:link w:val="Style_8_ch"/>
    <w:uiPriority w:val="9"/>
    <w:qFormat/>
    <w:pPr>
      <w:widowControl w:val="1"/>
      <w:spacing w:after="120" w:before="120"/>
      <w:ind/>
      <w:jc w:val="both"/>
      <w:outlineLvl w:val="2"/>
    </w:pPr>
    <w:rPr>
      <w:b w:val="1"/>
      <w:sz w:val="26"/>
    </w:rPr>
  </w:style>
  <w:style w:styleId="Style_8_ch" w:type="character">
    <w:name w:val="heading 3"/>
    <w:basedOn w:val="Style_2_ch"/>
    <w:link w:val="Style_8"/>
    <w:rPr>
      <w:b w:val="1"/>
      <w:sz w:val="26"/>
    </w:rPr>
  </w:style>
  <w:style w:styleId="Style_9" w:type="paragraph">
    <w:name w:val="Гиперссылка1"/>
    <w:link w:val="Style_9_ch"/>
    <w:rPr>
      <w:color w:val="0000FF"/>
      <w:u w:val="single"/>
    </w:rPr>
  </w:style>
  <w:style w:styleId="Style_9_ch" w:type="character">
    <w:name w:val="Гиперссылка1"/>
    <w:link w:val="Style_9"/>
    <w:rPr>
      <w:color w:val="0000FF"/>
      <w:u w:val="single"/>
    </w:rPr>
  </w:style>
  <w:style w:styleId="Style_10" w:type="paragraph">
    <w:name w:val="toc 3"/>
    <w:basedOn w:val="Style_2"/>
    <w:next w:val="Style_2"/>
    <w:link w:val="Style_10_ch"/>
    <w:uiPriority w:val="39"/>
    <w:pPr>
      <w:widowControl w:val="1"/>
      <w:ind w:firstLine="0" w:left="400"/>
    </w:pPr>
    <w:rPr>
      <w:sz w:val="28"/>
    </w:rPr>
  </w:style>
  <w:style w:styleId="Style_10_ch" w:type="character">
    <w:name w:val="toc 3"/>
    <w:basedOn w:val="Style_2_ch"/>
    <w:link w:val="Style_10"/>
    <w:rPr>
      <w:sz w:val="28"/>
    </w:rPr>
  </w:style>
  <w:style w:styleId="Style_11" w:type="paragraph">
    <w:name w:val="heading 5"/>
    <w:basedOn w:val="Style_2"/>
    <w:next w:val="Style_2"/>
    <w:link w:val="Style_11_ch"/>
    <w:uiPriority w:val="9"/>
    <w:qFormat/>
    <w:pPr>
      <w:widowControl w:val="1"/>
      <w:spacing w:after="120" w:before="120"/>
      <w:ind/>
      <w:jc w:val="both"/>
      <w:outlineLvl w:val="4"/>
    </w:pPr>
    <w:rPr>
      <w:b w:val="1"/>
      <w:sz w:val="22"/>
    </w:rPr>
  </w:style>
  <w:style w:styleId="Style_11_ch" w:type="character">
    <w:name w:val="heading 5"/>
    <w:basedOn w:val="Style_2_ch"/>
    <w:link w:val="Style_11"/>
    <w:rPr>
      <w:b w:val="1"/>
      <w:sz w:val="22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3" w:type="paragraph">
    <w:name w:val="heading 1"/>
    <w:basedOn w:val="Style_2"/>
    <w:next w:val="Style_2"/>
    <w:link w:val="Style_13_ch"/>
    <w:uiPriority w:val="9"/>
    <w:qFormat/>
    <w:pPr>
      <w:widowControl w:val="1"/>
      <w:spacing w:after="120" w:before="120"/>
      <w:ind/>
      <w:jc w:val="both"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widowControl w:val="1"/>
      <w:ind w:firstLine="851" w:left="0"/>
      <w:jc w:val="both"/>
    </w:pPr>
    <w:rPr>
      <w:sz w:val="22"/>
    </w:rPr>
  </w:style>
  <w:style w:styleId="Style_15_ch" w:type="character">
    <w:name w:val="Footnote"/>
    <w:link w:val="Style_15"/>
    <w:rPr>
      <w:sz w:val="22"/>
    </w:rPr>
  </w:style>
  <w:style w:styleId="Style_16" w:type="paragraph">
    <w:name w:val="toc 1"/>
    <w:basedOn w:val="Style_2"/>
    <w:next w:val="Style_2"/>
    <w:link w:val="Style_16_ch"/>
    <w:uiPriority w:val="39"/>
    <w:rPr>
      <w:b w:val="1"/>
      <w:sz w:val="28"/>
    </w:rPr>
  </w:style>
  <w:style w:styleId="Style_16_ch" w:type="character">
    <w:name w:val="toc 1"/>
    <w:basedOn w:val="Style_2_ch"/>
    <w:link w:val="Style_16"/>
    <w:rPr>
      <w:b w:val="1"/>
      <w:sz w:val="28"/>
    </w:rPr>
  </w:style>
  <w:style w:styleId="Style_17" w:type="paragraph">
    <w:name w:val="Обычный1"/>
    <w:link w:val="Style_17_ch"/>
    <w:rPr>
      <w:sz w:val="28"/>
    </w:rPr>
  </w:style>
  <w:style w:styleId="Style_17_ch" w:type="character">
    <w:name w:val="Обычный1"/>
    <w:link w:val="Style_17"/>
    <w:rPr>
      <w:sz w:val="28"/>
    </w:rPr>
  </w:style>
  <w:style w:styleId="Style_18" w:type="paragraph">
    <w:name w:val="Header and Footer"/>
    <w:link w:val="Style_18_ch"/>
    <w:pPr>
      <w:widowControl w:val="1"/>
      <w:ind/>
      <w:jc w:val="both"/>
    </w:pPr>
    <w:rPr>
      <w:sz w:val="20"/>
    </w:rPr>
  </w:style>
  <w:style w:styleId="Style_18_ch" w:type="character">
    <w:name w:val="Header and Footer"/>
    <w:link w:val="Style_18"/>
    <w:rPr>
      <w:sz w:val="20"/>
    </w:rPr>
  </w:style>
  <w:style w:styleId="Style_19" w:type="paragraph">
    <w:name w:val="toc 9"/>
    <w:basedOn w:val="Style_2"/>
    <w:next w:val="Style_2"/>
    <w:link w:val="Style_19_ch"/>
    <w:uiPriority w:val="39"/>
    <w:pPr>
      <w:widowControl w:val="1"/>
      <w:ind w:firstLine="0" w:left="1600"/>
    </w:pPr>
    <w:rPr>
      <w:sz w:val="28"/>
    </w:rPr>
  </w:style>
  <w:style w:styleId="Style_19_ch" w:type="character">
    <w:name w:val="toc 9"/>
    <w:basedOn w:val="Style_2_ch"/>
    <w:link w:val="Style_19"/>
    <w:rPr>
      <w:sz w:val="28"/>
    </w:rPr>
  </w:style>
  <w:style w:styleId="Style_20" w:type="paragraph">
    <w:name w:val="toc 8"/>
    <w:basedOn w:val="Style_2"/>
    <w:next w:val="Style_2"/>
    <w:link w:val="Style_20_ch"/>
    <w:uiPriority w:val="39"/>
    <w:pPr>
      <w:widowControl w:val="1"/>
      <w:ind w:firstLine="0" w:left="1400"/>
    </w:pPr>
    <w:rPr>
      <w:sz w:val="28"/>
    </w:rPr>
  </w:style>
  <w:style w:styleId="Style_20_ch" w:type="character">
    <w:name w:val="toc 8"/>
    <w:basedOn w:val="Style_2_ch"/>
    <w:link w:val="Style_20"/>
    <w:rPr>
      <w:sz w:val="28"/>
    </w:rPr>
  </w:style>
  <w:style w:styleId="Style_21" w:type="paragraph">
    <w:name w:val="toc 5"/>
    <w:basedOn w:val="Style_2"/>
    <w:next w:val="Style_2"/>
    <w:link w:val="Style_21_ch"/>
    <w:uiPriority w:val="39"/>
    <w:pPr>
      <w:widowControl w:val="1"/>
      <w:ind w:firstLine="0" w:left="800"/>
    </w:pPr>
    <w:rPr>
      <w:sz w:val="28"/>
    </w:rPr>
  </w:style>
  <w:style w:styleId="Style_21_ch" w:type="character">
    <w:name w:val="toc 5"/>
    <w:basedOn w:val="Style_2_ch"/>
    <w:link w:val="Style_21"/>
    <w:rPr>
      <w:sz w:val="28"/>
    </w:rPr>
  </w:style>
  <w:style w:styleId="Style_22" w:type="paragraph">
    <w:name w:val="Subtitle"/>
    <w:basedOn w:val="Style_2"/>
    <w:next w:val="Style_2"/>
    <w:link w:val="Style_22_ch"/>
    <w:uiPriority w:val="11"/>
    <w:qFormat/>
    <w:pPr>
      <w:widowControl w:val="1"/>
      <w:ind/>
      <w:jc w:val="both"/>
    </w:pPr>
    <w:rPr>
      <w:i w:val="1"/>
    </w:rPr>
  </w:style>
  <w:style w:styleId="Style_22_ch" w:type="character">
    <w:name w:val="Subtitle"/>
    <w:basedOn w:val="Style_2_ch"/>
    <w:link w:val="Style_22"/>
    <w:rPr>
      <w:i w:val="1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Обычный1"/>
    <w:link w:val="Style_25_ch"/>
    <w:rPr>
      <w:sz w:val="28"/>
    </w:rPr>
  </w:style>
  <w:style w:styleId="Style_25_ch" w:type="character">
    <w:name w:val="Обычный1"/>
    <w:link w:val="Style_25"/>
    <w:rPr>
      <w:sz w:val="28"/>
    </w:rPr>
  </w:style>
  <w:style w:styleId="Style_26" w:type="paragraph">
    <w:name w:val="Title"/>
    <w:basedOn w:val="Style_2"/>
    <w:next w:val="Style_2"/>
    <w:link w:val="Style_26_ch"/>
    <w:uiPriority w:val="10"/>
    <w:qFormat/>
    <w:pPr>
      <w:widowControl w:val="1"/>
      <w:spacing w:after="567" w:before="567"/>
      <w:ind/>
      <w:jc w:val="center"/>
    </w:pPr>
    <w:rPr>
      <w:b w:val="1"/>
      <w:caps w:val="1"/>
      <w:sz w:val="40"/>
    </w:rPr>
  </w:style>
  <w:style w:styleId="Style_26_ch" w:type="character">
    <w:name w:val="Title"/>
    <w:basedOn w:val="Style_2_ch"/>
    <w:link w:val="Style_26"/>
    <w:rPr>
      <w:b w:val="1"/>
      <w:caps w:val="1"/>
      <w:sz w:val="40"/>
    </w:rPr>
  </w:style>
  <w:style w:styleId="Style_27" w:type="paragraph">
    <w:name w:val="heading 4"/>
    <w:basedOn w:val="Style_2"/>
    <w:next w:val="Style_2"/>
    <w:link w:val="Style_27_ch"/>
    <w:uiPriority w:val="9"/>
    <w:qFormat/>
    <w:pPr>
      <w:widowControl w:val="1"/>
      <w:spacing w:after="120" w:before="120"/>
      <w:ind/>
      <w:jc w:val="both"/>
      <w:outlineLvl w:val="3"/>
    </w:pPr>
    <w:rPr>
      <w:b w:val="1"/>
    </w:rPr>
  </w:style>
  <w:style w:styleId="Style_27_ch" w:type="character">
    <w:name w:val="heading 4"/>
    <w:basedOn w:val="Style_2_ch"/>
    <w:link w:val="Style_27"/>
    <w:rPr>
      <w:b w:val="1"/>
    </w:rPr>
  </w:style>
  <w:style w:styleId="Style_28" w:type="paragraph">
    <w:name w:val="heading 2"/>
    <w:basedOn w:val="Style_2"/>
    <w:next w:val="Style_2"/>
    <w:link w:val="Style_28_ch"/>
    <w:uiPriority w:val="9"/>
    <w:qFormat/>
    <w:pPr>
      <w:widowControl w:val="1"/>
      <w:spacing w:after="120" w:before="120"/>
      <w:ind/>
      <w:jc w:val="both"/>
      <w:outlineLvl w:val="1"/>
    </w:pPr>
    <w:rPr>
      <w:b w:val="1"/>
      <w:sz w:val="28"/>
    </w:rPr>
  </w:style>
  <w:style w:styleId="Style_28_ch" w:type="character">
    <w:name w:val="heading 2"/>
    <w:basedOn w:val="Style_2_ch"/>
    <w:link w:val="Style_28"/>
    <w:rPr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4" Target="styles.xml" Type="http://schemas.openxmlformats.org/officeDocument/2006/relationships/styles"/>
  <Relationship Id="rId1" Target="media/1.jpeg" Type="http://schemas.openxmlformats.org/officeDocument/2006/relationships/image"/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5" Target="stylesWithEffects.xml" Type="http://schemas.microsoft.com/office/2007/relationships/stylesWithEffect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6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MyOffice-CoreFramework-Windows/39-1403.1128.10324.1037.1@e8ff5f727e334356b492384cca4cf28c85978f47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2026-02-04T13:45:16Z</dcterms:created>
  <dcterms:modified xsi:type="dcterms:W3CDTF">2026-02-12T13:18:05Z</dcterms:modified>
</cp:coreProperties>
</file>